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4D" w:rsidRPr="00A66B72" w:rsidRDefault="007B3D4D" w:rsidP="007B3D4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</w:t>
      </w:r>
    </w:p>
    <w:p w:rsidR="007B3D4D" w:rsidRPr="00A66B72" w:rsidRDefault="007B3D4D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="002568DF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ПЕТОМ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ЈАВНОМ СЛУШАЊУ</w:t>
      </w:r>
    </w:p>
    <w:p w:rsidR="007B3D4D" w:rsidRPr="00A66B72" w:rsidRDefault="007B3D4D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ОДБОРА ЗА УСТАВНА ПИТАЊА И ЗАКОНОДАВСТВО НА ТЕМУ:</w:t>
      </w:r>
    </w:p>
    <w:p w:rsidR="007B3D4D" w:rsidRPr="00A66B72" w:rsidRDefault="007B3D4D" w:rsidP="007B3D4D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“</w:t>
      </w:r>
      <w:r w:rsidRPr="00A66B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2568DF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МАЈА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2021.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7B3D4D" w:rsidRDefault="007B3D4D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3121" w:rsidRPr="00A66B72" w:rsidRDefault="008B3121" w:rsidP="007B3D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B3D4D" w:rsidRPr="00A66B72" w:rsidRDefault="007B3D4D" w:rsidP="008B3121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за уставна питања и законодавство је, на основу одлуке донете на </w:t>
      </w:r>
      <w:r w:rsidR="00241821">
        <w:rPr>
          <w:rFonts w:ascii="Times New Roman" w:eastAsia="Times New Roman" w:hAnsi="Times New Roman" w:cs="Times New Roman"/>
          <w:noProof/>
          <w:sz w:val="24"/>
          <w:szCs w:val="24"/>
        </w:rPr>
        <w:t>40</w:t>
      </w: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седници, одржаној 2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маја</w:t>
      </w: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</w:t>
      </w:r>
      <w:r w:rsidR="00A90F3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године, дана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маја</w:t>
      </w: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2021. године, одржао 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Пето</w:t>
      </w: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јавно слушање на тему: „Промене Устава Републике Србије у области правосуђа“.</w:t>
      </w:r>
      <w:r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Јавним слушањем је председавала</w:t>
      </w:r>
      <w:r w:rsidRPr="00A66B7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Јелена Жарић Ковачевић</w:t>
      </w:r>
      <w:r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председник Одбора за уставна питања и законодавство.</w:t>
      </w:r>
    </w:p>
    <w:p w:rsidR="007B3D4D" w:rsidRDefault="007B3D4D" w:rsidP="008B3121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Јавном слушању су присуствовали чланови Одбора: </w:t>
      </w:r>
      <w:r w:rsidRP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Невена Веиновић, Лука Кебара, Дубравка Краљ, Илија Матејић, Вук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ирчетић, Угљеша Мрдић, Виолета Оцокољић, Балинт Пастор, Оља Петровић, 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Жељко Томић</w:t>
      </w:r>
      <w:r w:rsidR="008B312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Тома Фила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Милош Терзић, Борислав Ковачевић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Ђорђе Тодоровић, замени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члан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Одбора</w:t>
      </w:r>
      <w:r w:rsidR="002568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7B3D4D" w:rsidRDefault="002568DF" w:rsidP="007B3D4D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Учесници јавног слушања били су и: председник Народне скупштине Ивица Дачић; Маја Поповић, министар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правде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Владимир Винш, виши саветник у Министарству правде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6916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проф.  др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Уставног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Венецијанске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Вујић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Правосудне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академије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Brajan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Ebel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(Brian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Ebel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>)</w:t>
      </w:r>
      <w:r w:rsidRPr="002568DF">
        <w:rPr>
          <w:rFonts w:ascii="Times New Roman" w:hAnsi="Times New Roman" w:cs="Times New Roman"/>
          <w:sz w:val="24"/>
          <w:szCs w:val="24"/>
        </w:rPr>
        <w:t>;</w:t>
      </w:r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саветник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и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заменик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шефа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2568DF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исије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при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Амбасади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CA"/>
        </w:rPr>
        <w:t>Канаде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Керол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Амбасада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Сједињених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Америчких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r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Konstantinos </w:t>
      </w:r>
      <w:proofErr w:type="spellStart"/>
      <w:r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>Androulakis</w:t>
      </w:r>
      <w:proofErr w:type="spellEnd"/>
      <w:r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>Амбасада</w:t>
      </w:r>
      <w:proofErr w:type="spellEnd"/>
      <w:r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>Грчке</w:t>
      </w:r>
      <w:proofErr w:type="spellEnd"/>
      <w:r w:rsidRPr="002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2568DF">
        <w:rPr>
          <w:rFonts w:ascii="Times New Roman" w:hAnsi="Times New Roman" w:cs="Times New Roman"/>
          <w:sz w:val="24"/>
          <w:szCs w:val="24"/>
          <w:lang w:val="sr-Latn-RS"/>
        </w:rPr>
        <w:t>Nj. eks. g. Raul Bartolome</w:t>
      </w:r>
      <w:r w:rsidRPr="002568DF">
        <w:rPr>
          <w:rFonts w:ascii="Times New Roman" w:hAnsi="Times New Roman" w:cs="Times New Roman"/>
          <w:sz w:val="24"/>
          <w:szCs w:val="24"/>
        </w:rPr>
        <w:t>о</w:t>
      </w:r>
      <w:r w:rsidRPr="002568D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амбасадор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Шпаније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Силија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Сомерстајн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r w:rsidRPr="002568DF">
        <w:rPr>
          <w:rFonts w:ascii="Times New Roman" w:hAnsi="Times New Roman" w:cs="Times New Roman"/>
          <w:sz w:val="24"/>
          <w:szCs w:val="24"/>
          <w:lang w:val="en-GB"/>
        </w:rPr>
        <w:t xml:space="preserve">(Celia </w:t>
      </w:r>
      <w:proofErr w:type="spellStart"/>
      <w:r w:rsidRPr="002568DF">
        <w:rPr>
          <w:rFonts w:ascii="Times New Roman" w:hAnsi="Times New Roman" w:cs="Times New Roman"/>
          <w:sz w:val="24"/>
          <w:szCs w:val="24"/>
          <w:lang w:val="en-GB"/>
        </w:rPr>
        <w:t>Sommerstein</w:t>
      </w:r>
      <w:proofErr w:type="spellEnd"/>
      <w:r w:rsidRPr="002568D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Политичког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Амбасаде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Торов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политички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владавине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Амбасада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2568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bCs/>
          <w:sz w:val="24"/>
          <w:szCs w:val="24"/>
        </w:rPr>
        <w:t>Александар</w:t>
      </w:r>
      <w:proofErr w:type="spellEnd"/>
      <w:r w:rsidRPr="002568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bCs/>
          <w:sz w:val="24"/>
          <w:szCs w:val="24"/>
        </w:rPr>
        <w:t>Момиров</w:t>
      </w:r>
      <w:proofErr w:type="spellEnd"/>
      <w:r w:rsidRPr="002568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iCs/>
          <w:sz w:val="24"/>
          <w:szCs w:val="24"/>
        </w:rPr>
        <w:t>виши</w:t>
      </w:r>
      <w:proofErr w:type="spellEnd"/>
      <w:r w:rsidRPr="002568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iCs/>
          <w:sz w:val="24"/>
          <w:szCs w:val="24"/>
        </w:rPr>
        <w:t>саветник</w:t>
      </w:r>
      <w:proofErr w:type="spellEnd"/>
      <w:r w:rsidRPr="002568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2568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iCs/>
          <w:sz w:val="24"/>
          <w:szCs w:val="24"/>
        </w:rPr>
        <w:t>владавину</w:t>
      </w:r>
      <w:proofErr w:type="spellEnd"/>
      <w:r w:rsidRPr="002568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iCs/>
          <w:sz w:val="24"/>
          <w:szCs w:val="24"/>
        </w:rPr>
        <w:t>права</w:t>
      </w:r>
      <w:proofErr w:type="spellEnd"/>
      <w:r w:rsidRPr="002568DF">
        <w:rPr>
          <w:rFonts w:ascii="Times New Roman" w:hAnsi="Times New Roman" w:cs="Times New Roman"/>
          <w:i/>
          <w:iCs/>
          <w:color w:val="1F497D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Амбасада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Краљевине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Холандије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r w:rsidRPr="002568DF">
        <w:rPr>
          <w:rFonts w:ascii="Times New Roman" w:hAnsi="Times New Roman" w:cs="Times New Roman"/>
          <w:sz w:val="24"/>
          <w:szCs w:val="24"/>
          <w:lang w:val="sr-Latn-RS"/>
        </w:rPr>
        <w:t xml:space="preserve">George Stawa,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Амбасада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Аустрије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Daniel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Mosheni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политички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референт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амбасада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Немачке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Крајновић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амбасада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Финске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Надиа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Ћук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мисије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Рунић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Груен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заменица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Мисије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ОЕБС-а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Богдан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Урошевић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Мисија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ОЕБС-а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Рамадановић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Мисија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ОЕБС-а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Матеја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Новчић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Штанцар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Делегације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ЕУ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Делегацији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ЕУ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2568DF" w:rsidRPr="008B7C17" w:rsidRDefault="00AF6FB7" w:rsidP="002568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почетку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јавног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слушања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присутнима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обратио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председник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Народне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скупштине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Ивица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Дачић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Он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рекао</w:t>
      </w:r>
      <w:proofErr w:type="spellEnd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процедура</w:t>
      </w:r>
      <w:proofErr w:type="spellEnd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</w:t>
      </w:r>
      <w:proofErr w:type="spellEnd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6E015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измену</w:t>
      </w:r>
      <w:proofErr w:type="spellEnd"/>
      <w:r w:rsidR="006E015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Устава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комплексна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изискује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сагласност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у </w:t>
      </w:r>
      <w:proofErr w:type="spellStart"/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практично</w:t>
      </w:r>
      <w:proofErr w:type="spellEnd"/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свим</w:t>
      </w:r>
      <w:proofErr w:type="spellEnd"/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гранама</w:t>
      </w:r>
      <w:proofErr w:type="spellEnd"/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7C17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власти</w:t>
      </w:r>
      <w:proofErr w:type="spellEnd"/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: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законодавној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извршној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судској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а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крају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потврду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предложених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промена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референдуму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Он је истакао и да је, не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мање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важно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од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процедуре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учешће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широке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јавности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припреми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уставних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промена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јер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само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гаранција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ће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доћи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решења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која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ће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бити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примерена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нашем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демократском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развоју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као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усклађена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нашим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обавезама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које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проистичу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преговора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о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чланству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Европској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унији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proofErr w:type="spellStart"/>
      <w:proofErr w:type="gram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Он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нагласио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током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2568D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претходна четири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јавна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слушања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2568DF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обављене добре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дискусије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у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изузетно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широком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кругу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учесника</w:t>
      </w:r>
      <w:proofErr w:type="spellEnd"/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као 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очекује да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ће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свих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тих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разговора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проистећи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добра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корисна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решења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  <w:proofErr w:type="gram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Председник Народне скупштине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замолио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ученике</w:t>
      </w:r>
      <w:proofErr w:type="spellEnd"/>
      <w:r w:rsidR="008B7C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јавног слушања</w:t>
      </w:r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крајње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отворено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конкретно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изнесу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све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сугестије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искуства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сличних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процедура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другим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државама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јер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постоји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отвореност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lastRenderedPageBreak/>
        <w:t>све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предлоге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који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могу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допринесу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уставни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оквир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наше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земље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буде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савременији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правичнији</w:t>
      </w:r>
      <w:proofErr w:type="spellEnd"/>
      <w:r w:rsidR="002568DF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</w:p>
    <w:p w:rsidR="002568DF" w:rsidRDefault="002568DF" w:rsidP="00256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Он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указао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то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се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као</w:t>
      </w:r>
      <w:proofErr w:type="spellEnd"/>
      <w:r w:rsidR="008B3121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парадокс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8B3121"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јавља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Народна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скупштина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највише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залаже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промену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Устава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док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они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којих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то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тиче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односно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судије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тужиоци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изражавају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велику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подршку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као што и</w:t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политичке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странке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које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за себе 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говоре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проевропске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политичке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странке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такође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се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противе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промени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Устава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</w:p>
    <w:p w:rsidR="008B3121" w:rsidRDefault="002568DF" w:rsidP="008B3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proofErr w:type="spellStart"/>
      <w:proofErr w:type="gram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М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инистар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правде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Маја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Поповић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као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овлашћени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представник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предлагача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објаснила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разлоге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промену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Устава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области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правосуђа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  <w:proofErr w:type="gram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proofErr w:type="gram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Предложене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промене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Устава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предвиђене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као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активност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Акционом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пла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ну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за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преговарачко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поглавље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23 које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Влада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Републике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Србије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усвојила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27.</w:t>
      </w:r>
      <w:proofErr w:type="gram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априла 2016. године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ревидиран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10. јула 2020. године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оне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најзначајнија реформа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области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владавине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права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,</w:t>
      </w:r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која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представља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основну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вредност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сваког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демократског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друштва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један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од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приоритета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политике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Европске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уније</w:t>
      </w:r>
      <w:proofErr w:type="spellEnd"/>
      <w:r w:rsidR="008B312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Истакла је да је, како је и било предвиђено, Република Србија у претходном периоду анализирала постојеће одредбе Устава са становишта опште прихваћених европских и међународних стандарда, изражених кроз документа ЕУ, УН, Савета Европе, посебно Венецијанске комисије, али и групе држава против корупције (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GRECO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), Европске комисије за ефикасност правосуђа СЕПЕЖ (</w:t>
      </w:r>
      <w:r w:rsidR="008B312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CEPEJ</w:t>
      </w:r>
      <w:r w:rsidR="008B312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), Консултативног већа европских студија, Консултативног већа европских тужилаца и Европске мреже савета правосуђа, као и да је после спроведене анализе, утврђено да је неопходно променити одредбе Устава у области правосуђа, у циљу успостављања бољег система предлагања, избора, премештаја и престанка судијске функције судија, председника судова, јавних тужилаца и заменика јавних тужилаца, као и да би то омогућило да улазак у правосуђе буде засновано на објективним критеријумима вредновања, правичним процедурама избора, отворености за све кандидате одговарајућих квалификација и транспарентности из угла опште јавности. С тим у вези, истакла је и да је неопходно утврдити већу транспарентност Високог савета судства и Државног већа тужилаца, као и судија и јавних тужилаца јер ће то омогућити стварање бољег правосуђа и додала да ће се већа одговорност подстаћи прописивањем сталности функција.</w:t>
      </w:r>
    </w:p>
    <w:p w:rsidR="002568DF" w:rsidRPr="007753D5" w:rsidRDefault="002568DF" w:rsidP="008B3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На крају свог излагања, министар правде је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F62A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истакла и </w:t>
      </w:r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да је потребно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утврдити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већу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одговорност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Високог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савета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судства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Државног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већа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тужилаца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као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судија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јавних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тужилаца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јер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ће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то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омогућити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стварање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бољег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правосуђа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истакла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министарка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додала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ће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већа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одговорност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подстаћи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прописивањем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сталности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функција</w:t>
      </w:r>
      <w:proofErr w:type="spellEnd"/>
      <w:r w:rsidR="00CD6E6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као и да је свака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примедба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сугестија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критика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току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јавног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слушања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од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великог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значаја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крајњим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циљем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оквиру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ове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дискусије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дође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до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најбољих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решења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уставним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променама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области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proofErr w:type="spellStart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правосуђа</w:t>
      </w:r>
      <w:proofErr w:type="spellEnd"/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</w:p>
    <w:p w:rsidR="00530A17" w:rsidRDefault="002568DF" w:rsidP="008B3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Pr="007753D5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У </w:t>
      </w:r>
      <w:r w:rsidR="00530A1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дискусији која је уследила учествовали су:</w:t>
      </w:r>
    </w:p>
    <w:p w:rsidR="00BD4805" w:rsidRDefault="008B3121" w:rsidP="008B31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  <w:t>Владан Петров</w:t>
      </w:r>
      <w:r w:rsidR="00E61EB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E61EB3" w:rsidRPr="00E61EB3">
        <w:rPr>
          <w:rFonts w:ascii="Times New Roman" w:hAnsi="Times New Roman" w:cs="Times New Roman"/>
          <w:sz w:val="24"/>
          <w:szCs w:val="24"/>
        </w:rPr>
        <w:t xml:space="preserve"> </w:t>
      </w:r>
      <w:r w:rsidR="00825FCD">
        <w:rPr>
          <w:rFonts w:ascii="Times New Roman" w:hAnsi="Times New Roman" w:cs="Times New Roman"/>
          <w:sz w:val="24"/>
          <w:szCs w:val="24"/>
          <w:lang w:val="sr-Cyrl-RS"/>
        </w:rPr>
        <w:t>судија</w:t>
      </w:r>
      <w:bookmarkStart w:id="0" w:name="_GoBack"/>
      <w:bookmarkEnd w:id="0"/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Уставног суда</w:t>
      </w:r>
      <w:r w:rsidR="00E61EB3" w:rsidRPr="002568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1EB3" w:rsidRPr="002568D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E61EB3"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B3" w:rsidRPr="002568DF">
        <w:rPr>
          <w:rFonts w:ascii="Times New Roman" w:hAnsi="Times New Roman" w:cs="Times New Roman"/>
          <w:sz w:val="24"/>
          <w:szCs w:val="24"/>
        </w:rPr>
        <w:t>Венецијанске</w:t>
      </w:r>
      <w:proofErr w:type="spellEnd"/>
      <w:r w:rsidR="00E61EB3"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B3" w:rsidRPr="002568DF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 говорио је о процедуралним аспектима, као 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правним карактеристикама промене Устава. </w:t>
      </w:r>
      <w:r w:rsidR="005364EA">
        <w:rPr>
          <w:rFonts w:ascii="Times New Roman" w:hAnsi="Times New Roman" w:cs="Times New Roman"/>
          <w:sz w:val="24"/>
          <w:szCs w:val="24"/>
          <w:lang w:val="sr-Cyrl-RS"/>
        </w:rPr>
        <w:t>Он је указао да је прописана процедура промене Устава врло комплексна јер укључује више корака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фаза. Он је подсетио да 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е поступак за промену Устава званично покреће подношењем Народној скупштини предлога за промену Устава од стране 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уставом 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овлашћеног предлагача, да се Србија сада налази у првој фази 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тог поступка и 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да ће усвајањем Предлога Владе на седници која је заказана за 8. јун Народна скупштина дати своју сагласност на оно што тај 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предлог садржи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>. С тим у вези, истакао је да Народну скупштину у даљем поступку промене обавезују правци и питања која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су у </w:t>
      </w:r>
      <w:r w:rsidR="00BD4805">
        <w:rPr>
          <w:rFonts w:ascii="Times New Roman" w:hAnsi="Times New Roman" w:cs="Times New Roman"/>
          <w:sz w:val="24"/>
          <w:szCs w:val="24"/>
          <w:lang w:val="sr-Cyrl-RS"/>
        </w:rPr>
        <w:t xml:space="preserve">том 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предлогу наведена. </w:t>
      </w:r>
    </w:p>
    <w:p w:rsidR="008B3121" w:rsidRPr="00BD4805" w:rsidRDefault="00BD4805" w:rsidP="008B31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свог излагања изнео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своје</w:t>
      </w:r>
      <w:r w:rsidR="00B3751D">
        <w:rPr>
          <w:rFonts w:ascii="Times New Roman" w:hAnsi="Times New Roman" w:cs="Times New Roman"/>
          <w:sz w:val="24"/>
          <w:szCs w:val="24"/>
          <w:lang w:val="sr-Cyrl-RS"/>
        </w:rPr>
        <w:t xml:space="preserve"> замерке на важећи Устав из 2006.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указао на неке од нормативних формалних мана у поступку промене устава. Он је истакао и да у поступку промене Устава мора да се нађе баланс у области правосуђа и да смо на добром путу да то и учинимо, те је позвао све релевантне чиниоце да помогну својим стручним саветима у </w:t>
      </w:r>
      <w:r w:rsidR="004D762F">
        <w:rPr>
          <w:rFonts w:ascii="Times New Roman" w:hAnsi="Times New Roman" w:cs="Times New Roman"/>
          <w:sz w:val="24"/>
          <w:szCs w:val="24"/>
          <w:lang w:val="sr-Cyrl-RS"/>
        </w:rPr>
        <w:t xml:space="preserve">том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поступку.</w:t>
      </w:r>
    </w:p>
    <w:p w:rsidR="008B3121" w:rsidRDefault="0038369D" w:rsidP="008B31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  <w:t>Матеја Новчић Штанцар, заменик шефа Делегације ЕУ у Србији подсетила је присутне да је Србија добровољно одлучила да започне процес приступања ЕУ, као и да се тиме преузела одређене обавезе које из тога произилазе, Она је нагласила да је за ЕУ одувек било важно да парламент изради нацрт текста, и у складу са препорукама Венецијанске комисије, обави широке консултације са заинтересованим странама, судијама и тужиоцима, представницима Правосудне академије, као и да ће ЕУ пажљиво да прати цео процес око уставних промена.</w:t>
      </w:r>
    </w:p>
    <w:p w:rsidR="0038369D" w:rsidRDefault="0038369D" w:rsidP="008B31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8B3121" w:rsidRPr="008B3121">
        <w:rPr>
          <w:rFonts w:ascii="Times New Roman" w:hAnsi="Times New Roman" w:cs="Times New Roman"/>
          <w:sz w:val="24"/>
          <w:szCs w:val="24"/>
        </w:rPr>
        <w:t xml:space="preserve">Georg </w:t>
      </w:r>
      <w:proofErr w:type="spellStart"/>
      <w:r w:rsidR="008B3121" w:rsidRPr="008B3121">
        <w:rPr>
          <w:rFonts w:ascii="Times New Roman" w:hAnsi="Times New Roman" w:cs="Times New Roman"/>
          <w:sz w:val="24"/>
          <w:szCs w:val="24"/>
        </w:rPr>
        <w:t>Stawa</w:t>
      </w:r>
      <w:proofErr w:type="spellEnd"/>
      <w:r w:rsidR="008B3121" w:rsidRPr="008B3121">
        <w:rPr>
          <w:rFonts w:ascii="Times New Roman" w:hAnsi="Times New Roman" w:cs="Times New Roman"/>
          <w:sz w:val="24"/>
          <w:szCs w:val="24"/>
        </w:rPr>
        <w:t xml:space="preserve">, </w:t>
      </w:r>
      <w:r w:rsidR="008B3121" w:rsidRPr="008B3121">
        <w:rPr>
          <w:rFonts w:ascii="Times New Roman" w:hAnsi="Times New Roman" w:cs="Times New Roman"/>
          <w:sz w:val="24"/>
          <w:szCs w:val="24"/>
          <w:lang w:val="sr-Cyrl-RS"/>
        </w:rPr>
        <w:t>аташе за правосуђе Амбасаде Аустрије</w:t>
      </w:r>
      <w:r w:rsidR="008B3121" w:rsidRPr="008B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121" w:rsidRPr="008B3121">
        <w:rPr>
          <w:rFonts w:ascii="Times New Roman" w:hAnsi="Times New Roman" w:cs="Times New Roman"/>
          <w:sz w:val="24"/>
          <w:szCs w:val="24"/>
        </w:rPr>
        <w:t>истакао</w:t>
      </w:r>
      <w:proofErr w:type="spellEnd"/>
      <w:r w:rsidR="008B3121" w:rsidRPr="008B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121" w:rsidRPr="008B31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B3121" w:rsidRPr="008B3121">
        <w:rPr>
          <w:rFonts w:ascii="Times New Roman" w:hAnsi="Times New Roman" w:cs="Times New Roman"/>
          <w:sz w:val="24"/>
          <w:szCs w:val="24"/>
        </w:rPr>
        <w:t xml:space="preserve"> 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Србија та која мења свој Устав према својим потребама и да је нико неће притискати 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>на том путу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. Он је истакао да је важно да Србија добије независно правосуђе посебно имајући у виду 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>чињеницу да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независност јача одговорност те да би се то обезбедило, морају да постоје 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јасни 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циљеви који описују које су то најбоље особине које кандидати треба да имају да би били 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>изабрани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и који су то критеријуми и механизми за избор, ефикасност, независност и непристрасност у раду судија и јавних тужилаца. Он је нагласио да Устав треба да успостави такве стандарде који ће нагласити улог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Правосудне академије</w:t>
      </w:r>
      <w:r w:rsidR="004275A7">
        <w:rPr>
          <w:rFonts w:ascii="Times New Roman" w:hAnsi="Times New Roman" w:cs="Times New Roman"/>
          <w:sz w:val="24"/>
          <w:szCs w:val="24"/>
          <w:lang w:val="sr-Cyrl-RS"/>
        </w:rPr>
        <w:t xml:space="preserve"> и постојање  објективних процедура које ће омогућити да се одаберу најбољи могући кандидати.</w:t>
      </w:r>
      <w:r w:rsidR="004E0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369D" w:rsidRPr="004275A7" w:rsidRDefault="004275A7" w:rsidP="008B31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Надиа Ћук,</w:t>
      </w:r>
      <w:r w:rsidRPr="0042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мисије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0B7BBD">
        <w:rPr>
          <w:rFonts w:ascii="Times New Roman" w:hAnsi="Times New Roman" w:cs="Times New Roman"/>
          <w:sz w:val="24"/>
          <w:szCs w:val="24"/>
          <w:lang w:val="sr-Cyrl-RS"/>
        </w:rPr>
        <w:t>, истакла је да је поштовање стандарда у области правосуђа од суштинског значаја како би се обезбедила владавина права у Србији</w:t>
      </w:r>
      <w:r w:rsidR="004A579C">
        <w:rPr>
          <w:rFonts w:ascii="Times New Roman" w:hAnsi="Times New Roman" w:cs="Times New Roman"/>
          <w:sz w:val="24"/>
          <w:szCs w:val="24"/>
          <w:lang w:val="sr-Cyrl-RS"/>
        </w:rPr>
        <w:t xml:space="preserve">. Она је подсетила да је Мониторинг комитет у фебруару ове године захтевао мишљење Венецијанске комисије о уставном и правном оквиру којим се регулише управљање демократским институцијама у Србији, као и да је нацрт тог мишљења поднет на усвајање на пленарној седници Венецијанске комисије која је заказана за 21. октобар 2021. године и изразила очекивање да ће то мишљење бити добра смерница за промене Устава. </w:t>
      </w:r>
    </w:p>
    <w:p w:rsidR="00D56B6B" w:rsidRDefault="004A579C" w:rsidP="00D56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568DF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Груен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заменица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Мисије</w:t>
      </w:r>
      <w:proofErr w:type="spellEnd"/>
      <w:r w:rsidRPr="002568DF">
        <w:rPr>
          <w:rFonts w:ascii="Times New Roman" w:hAnsi="Times New Roman" w:cs="Times New Roman"/>
          <w:sz w:val="24"/>
          <w:szCs w:val="24"/>
        </w:rPr>
        <w:t xml:space="preserve"> ОЕБС-а у </w:t>
      </w:r>
      <w:proofErr w:type="spellStart"/>
      <w:r w:rsidRPr="002568DF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нагласила је да 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>је пред Народном скупштином неколико задатака у процесу измена важећег Устава и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Мисија ОЕБС-а у Србији </w:t>
      </w:r>
      <w:r w:rsidR="00D56B6B">
        <w:rPr>
          <w:rFonts w:ascii="Times New Roman" w:hAnsi="Times New Roman" w:cs="Times New Roman"/>
          <w:sz w:val="24"/>
          <w:szCs w:val="24"/>
          <w:lang w:val="sr-Cyrl-RS"/>
        </w:rPr>
        <w:t>спремна да подржи Народну скупштину и свим фазама које предстоје до доношења уставних промена, укључујући и ангажовање експерата из ОДХИР-а.</w:t>
      </w:r>
      <w:proofErr w:type="gramEnd"/>
      <w:r w:rsidR="00D5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56B6B" w:rsidRDefault="00D56B6B" w:rsidP="00E61E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Ненад Вујић, директор Правосудне академије, истакао је да кроз увођење Правосудне академије у процес избора и селекције добијају јасни и мерљиви критеријуми за избор одређеног кандидата за судију. Он је указао и да је препорука Венецијанске комисије била да Правосудна академија уђе у У</w:t>
      </w:r>
      <w:r w:rsidR="00E61EB3">
        <w:rPr>
          <w:rFonts w:ascii="Times New Roman" w:hAnsi="Times New Roman" w:cs="Times New Roman"/>
          <w:sz w:val="24"/>
          <w:szCs w:val="24"/>
          <w:lang w:val="sr-Cyrl-RS"/>
        </w:rPr>
        <w:t xml:space="preserve">став. У погледу предложеног парног броја чланова Високог савета судства, он је указао да праксу неких земаља ЕУ које такође имају парни број чланова тог савета. У наставку, он је подсетио да се мора гледати Акциони план за Поглавље 23 у коме су јасно одређени рокови и циљеви, као и да је у овом плану јасно садржана орјентација да никакве промене Устава у области правосуђа неће да доведу до реизбора судија.  </w:t>
      </w:r>
    </w:p>
    <w:p w:rsidR="007B3D4D" w:rsidRPr="00D56B6B" w:rsidRDefault="00D56B6B" w:rsidP="00D56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Јавно слушање је закључила председни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Одбора Јелена Жарић Ковачевић 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захваливши се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учесницима јавног слушања који су омогућили члановима Одбора за уставна питања и законодавство да чују различита мишљења и ставове о промен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ама Устава у области правосуђа и истакла да ће 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Одбор за уставна питања и законодавство узети у обзир сва мишљења, предлоге и примедбе изнете на овом јавном слушању приликом израде акта о промени Устава. </w:t>
      </w:r>
    </w:p>
    <w:p w:rsidR="007B3D4D" w:rsidRDefault="007B3D4D" w:rsidP="007B3D4D"/>
    <w:p w:rsidR="00103355" w:rsidRPr="007B3D4D" w:rsidRDefault="00103355">
      <w:pPr>
        <w:rPr>
          <w:lang w:val="sr-Cyrl-RS"/>
        </w:rPr>
      </w:pPr>
    </w:p>
    <w:sectPr w:rsidR="00103355" w:rsidRPr="007B3D4D" w:rsidSect="00227D63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C9" w:rsidRDefault="00105BC9">
      <w:pPr>
        <w:spacing w:after="0" w:line="240" w:lineRule="auto"/>
      </w:pPr>
      <w:r>
        <w:separator/>
      </w:r>
    </w:p>
  </w:endnote>
  <w:endnote w:type="continuationSeparator" w:id="0">
    <w:p w:rsidR="00105BC9" w:rsidRDefault="0010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C9" w:rsidRDefault="00105BC9">
      <w:pPr>
        <w:spacing w:after="0" w:line="240" w:lineRule="auto"/>
      </w:pPr>
      <w:r>
        <w:separator/>
      </w:r>
    </w:p>
  </w:footnote>
  <w:footnote w:type="continuationSeparator" w:id="0">
    <w:p w:rsidR="00105BC9" w:rsidRDefault="0010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EC73E5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825F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Pr="00BE1C23" w:rsidRDefault="00EC73E5" w:rsidP="00227D63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BE1C23">
      <w:rPr>
        <w:rStyle w:val="PageNumber"/>
        <w:rFonts w:ascii="Times New Roman" w:hAnsi="Times New Roman" w:cs="Times New Roman"/>
      </w:rPr>
      <w:fldChar w:fldCharType="begin"/>
    </w:r>
    <w:r w:rsidRPr="00BE1C23">
      <w:rPr>
        <w:rStyle w:val="PageNumber"/>
        <w:rFonts w:ascii="Times New Roman" w:hAnsi="Times New Roman" w:cs="Times New Roman"/>
      </w:rPr>
      <w:instrText xml:space="preserve">PAGE  </w:instrText>
    </w:r>
    <w:r w:rsidRPr="00BE1C23">
      <w:rPr>
        <w:rStyle w:val="PageNumber"/>
        <w:rFonts w:ascii="Times New Roman" w:hAnsi="Times New Roman" w:cs="Times New Roman"/>
      </w:rPr>
      <w:fldChar w:fldCharType="separate"/>
    </w:r>
    <w:r w:rsidR="00825FCD">
      <w:rPr>
        <w:rStyle w:val="PageNumber"/>
        <w:rFonts w:ascii="Times New Roman" w:hAnsi="Times New Roman" w:cs="Times New Roman"/>
        <w:noProof/>
      </w:rPr>
      <w:t>2</w:t>
    </w:r>
    <w:r w:rsidRPr="00BE1C23">
      <w:rPr>
        <w:rStyle w:val="PageNumber"/>
        <w:rFonts w:ascii="Times New Roman" w:hAnsi="Times New Roman" w:cs="Times New Roman"/>
      </w:rPr>
      <w:fldChar w:fldCharType="end"/>
    </w:r>
  </w:p>
  <w:p w:rsidR="00DA743B" w:rsidRDefault="00825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4D"/>
    <w:rsid w:val="000B7BBD"/>
    <w:rsid w:val="000C735D"/>
    <w:rsid w:val="00103355"/>
    <w:rsid w:val="00105BC9"/>
    <w:rsid w:val="00124CCB"/>
    <w:rsid w:val="001449E2"/>
    <w:rsid w:val="001D7E37"/>
    <w:rsid w:val="00207B59"/>
    <w:rsid w:val="002273D0"/>
    <w:rsid w:val="00241821"/>
    <w:rsid w:val="002568DF"/>
    <w:rsid w:val="002659B7"/>
    <w:rsid w:val="00335FFA"/>
    <w:rsid w:val="00370E23"/>
    <w:rsid w:val="0038369D"/>
    <w:rsid w:val="003A4196"/>
    <w:rsid w:val="003A50F5"/>
    <w:rsid w:val="003B30CB"/>
    <w:rsid w:val="003B6BDF"/>
    <w:rsid w:val="004275A7"/>
    <w:rsid w:val="00453DA6"/>
    <w:rsid w:val="00495B6B"/>
    <w:rsid w:val="004A4CAF"/>
    <w:rsid w:val="004A579C"/>
    <w:rsid w:val="004D762F"/>
    <w:rsid w:val="004E0C0E"/>
    <w:rsid w:val="005120F7"/>
    <w:rsid w:val="00530A17"/>
    <w:rsid w:val="005364EA"/>
    <w:rsid w:val="00610AA4"/>
    <w:rsid w:val="00644920"/>
    <w:rsid w:val="00690E20"/>
    <w:rsid w:val="006916DD"/>
    <w:rsid w:val="006C182B"/>
    <w:rsid w:val="006E0159"/>
    <w:rsid w:val="00727041"/>
    <w:rsid w:val="00786D49"/>
    <w:rsid w:val="007B3D4D"/>
    <w:rsid w:val="00825FCD"/>
    <w:rsid w:val="008B3121"/>
    <w:rsid w:val="008B7C17"/>
    <w:rsid w:val="008E5DAC"/>
    <w:rsid w:val="009636A1"/>
    <w:rsid w:val="00A90F3C"/>
    <w:rsid w:val="00AF6FB7"/>
    <w:rsid w:val="00B3751D"/>
    <w:rsid w:val="00BB2D41"/>
    <w:rsid w:val="00BD4805"/>
    <w:rsid w:val="00BD73FF"/>
    <w:rsid w:val="00BE1C23"/>
    <w:rsid w:val="00CC7A67"/>
    <w:rsid w:val="00CD6E64"/>
    <w:rsid w:val="00D03528"/>
    <w:rsid w:val="00D56B6B"/>
    <w:rsid w:val="00DC0BC1"/>
    <w:rsid w:val="00E61EB3"/>
    <w:rsid w:val="00EC03A3"/>
    <w:rsid w:val="00EC73E5"/>
    <w:rsid w:val="00F43D8F"/>
    <w:rsid w:val="00F51CCC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4D"/>
  </w:style>
  <w:style w:type="character" w:styleId="PageNumber">
    <w:name w:val="page number"/>
    <w:basedOn w:val="DefaultParagraphFont"/>
    <w:rsid w:val="007B3D4D"/>
  </w:style>
  <w:style w:type="paragraph" w:styleId="Footer">
    <w:name w:val="footer"/>
    <w:basedOn w:val="Normal"/>
    <w:link w:val="FooterChar"/>
    <w:uiPriority w:val="99"/>
    <w:unhideWhenUsed/>
    <w:rsid w:val="00BE1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23"/>
  </w:style>
  <w:style w:type="table" w:styleId="TableGrid">
    <w:name w:val="Table Grid"/>
    <w:basedOn w:val="TableNormal"/>
    <w:uiPriority w:val="39"/>
    <w:rsid w:val="00256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4D"/>
  </w:style>
  <w:style w:type="character" w:styleId="PageNumber">
    <w:name w:val="page number"/>
    <w:basedOn w:val="DefaultParagraphFont"/>
    <w:rsid w:val="007B3D4D"/>
  </w:style>
  <w:style w:type="paragraph" w:styleId="Footer">
    <w:name w:val="footer"/>
    <w:basedOn w:val="Normal"/>
    <w:link w:val="FooterChar"/>
    <w:uiPriority w:val="99"/>
    <w:unhideWhenUsed/>
    <w:rsid w:val="00BE1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23"/>
  </w:style>
  <w:style w:type="table" w:styleId="TableGrid">
    <w:name w:val="Table Grid"/>
    <w:basedOn w:val="TableNormal"/>
    <w:uiPriority w:val="39"/>
    <w:rsid w:val="00256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3</cp:revision>
  <dcterms:created xsi:type="dcterms:W3CDTF">2021-06-16T10:17:00Z</dcterms:created>
  <dcterms:modified xsi:type="dcterms:W3CDTF">2021-06-16T10:21:00Z</dcterms:modified>
</cp:coreProperties>
</file>